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Структура</w:t>
      </w:r>
    </w:p>
    <w:p w:rsidP="00000000" w:rsidRPr="00000000" w:rsidR="00000000" w:rsidDel="00000000" w:rsidRDefault="00000000">
      <w:pPr>
        <w:contextualSpacing w:val="0"/>
        <w:jc w:val="center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 ученического самоуправления в МОУ Саккуловская СОШ</w:t>
      </w:r>
    </w:p>
    <w:p w:rsidP="00000000" w:rsidRPr="00000000" w:rsidR="00000000" w:rsidDel="00000000" w:rsidRDefault="00000000">
      <w:pPr>
        <w:contextualSpacing w:val="0"/>
        <w:jc w:val="center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 </w:t>
      </w:r>
    </w:p>
    <w:p w:rsidP="00000000" w:rsidRPr="00000000" w:rsidR="00000000" w:rsidDel="00000000" w:rsidRDefault="00000000">
      <w:pPr>
        <w:ind w:firstLine="700"/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Система управления состоит из 2х уровней: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Классное самоуправление и ученическое самоуправление.</w:t>
      </w:r>
    </w:p>
    <w:p w:rsidP="00000000" w:rsidRPr="00000000" w:rsidR="00000000" w:rsidDel="00000000" w:rsidRDefault="00000000">
      <w:pPr>
        <w:ind w:firstLine="700"/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Целью </w:t>
      </w: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самоуправления является  воспитание личности с активной жизненной позицией готовой к принятию ответственности за свои решения и полученный результат на себя, стремящейся к самосовершенствованию, саморазвитию и самовыражению.</w:t>
      </w:r>
    </w:p>
    <w:p w:rsidP="00000000" w:rsidRPr="00000000" w:rsidR="00000000" w:rsidDel="00000000" w:rsidRDefault="00000000">
      <w:pPr>
        <w:ind w:firstLine="700"/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Задачи: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1.Создание условий для развития индивидуальных лидерских качеств, необходимых для лучшей адаптации учащихся в обществе, их социализации и личностного развития.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2.Обеспечение педагогической поддержки лидерам в детском коллективе.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3.Формирование знаний и умений основ организаторской деятельности.</w:t>
      </w:r>
    </w:p>
    <w:p w:rsidP="00000000" w:rsidRPr="00000000" w:rsidR="00000000" w:rsidDel="00000000" w:rsidRDefault="00000000">
      <w:pPr>
        <w:ind w:firstLine="700"/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Значимость самоуправления заключается: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А) В решении проблем школы: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-низкой занятости учащихся во внеурочное время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-низкой социальной активности учащихся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Б) В выявлении стимулирования подготовки лидеров, вовлечении их в интересную социально значимую деятельность.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В) В разработке и внедрении своей модели органов ученического самоуправления и школьного соуправления.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</w:t>
      </w:r>
    </w:p>
    <w:p w:rsidP="00000000" w:rsidRPr="00000000" w:rsidR="00000000" w:rsidDel="00000000" w:rsidRDefault="00000000">
      <w:pPr>
        <w:ind w:firstLine="700"/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Самоуправление опирается на следующие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принципы: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1.Педагогическое руководство, т.е. наличие педагогов-консультантов.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2.Предметность деятельности, органы самоуправления формируются для организации деятельности в коллективе и для коллектива.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3.Единое планирование, т.е. создаётся единый план воспитательной деятельности.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4.Выборность и согласованность органов самоуправления, т.е. в одни органы его члены избираются, а в другие входят.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5.Построение самоуправления снизу вверх.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6.Демократизм, т.е. участие в системе самоуправления желающих.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7.Согласие, т.е. после принятия решения действуют правила обязательного выполнения его всеми участниками.</w:t>
      </w:r>
    </w:p>
    <w:p w:rsidP="00000000" w:rsidRPr="00000000" w:rsidR="00000000" w:rsidDel="00000000" w:rsidRDefault="00000000">
      <w:pPr>
        <w:ind w:firstLine="700"/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Методы развития ученического самоуправления: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1.Метод ответственного поручительства.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2.Метод личного примера.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3.Метод убеждения.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4.Метод общественного мнения.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5.Метод поощрения.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6.Деловые, ролевые и ситуационные игры.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7.Метод соревнования, конкурсы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8. Коллективная творческая деятельность.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9. Ритуалы и традиции.</w:t>
      </w:r>
    </w:p>
    <w:p w:rsidP="00000000" w:rsidRPr="00000000" w:rsidR="00000000" w:rsidDel="00000000" w:rsidRDefault="00000000">
      <w:pPr>
        <w:ind w:firstLine="700"/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 </w:t>
      </w:r>
    </w:p>
    <w:p w:rsidP="00000000" w:rsidRPr="00000000" w:rsidR="00000000" w:rsidDel="00000000" w:rsidRDefault="00000000">
      <w:pPr>
        <w:ind w:firstLine="700"/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Формы и методы работы педагогов с органами ученического самоуправления: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- беседы, лекции, семинары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- конференции, диспуты, встречи с деловыми и интересными людьми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-«круглый стол»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- творческие задания и КТД.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</w:t>
      </w:r>
    </w:p>
    <w:p w:rsidP="00000000" w:rsidRPr="00000000" w:rsidR="00000000" w:rsidDel="00000000" w:rsidRDefault="00000000">
      <w:pPr>
        <w:ind w:firstLine="700"/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Основные направления деятельности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1.Учебно-познавательная.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2. Спортивно-оздоровительная.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3.Экологическая.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4.Худежественно-эстетическая.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5.Милосердие и т.д.</w:t>
      </w:r>
    </w:p>
    <w:p w:rsidP="00000000" w:rsidRPr="00000000" w:rsidR="00000000" w:rsidDel="00000000" w:rsidRDefault="00000000">
      <w:pPr>
        <w:ind w:firstLine="540"/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В классах соответственно по каждому направлению и виду деятельности избирается свой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орган самоуправления.</w:t>
      </w: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Практически каждый ученик входит, в какой либо сектор, имеет свои права и обязанности.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Высшим органом ученического самоуправления является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Совет школы</w:t>
      </w: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, на котором присутствуют учащиеся из различных классов. Органы самоуправления класса подчинены Совету школы. Совет школы через представителей осуществляет связь с классами, объединениями, кружками.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</w:t>
      </w:r>
    </w:p>
    <w:p w:rsidP="00000000" w:rsidRPr="00000000" w:rsidR="00000000" w:rsidDel="00000000" w:rsidRDefault="00000000">
      <w:pPr>
        <w:ind w:firstLine="700"/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Функции органов школьного самоуправления.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-Планирование работы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-Контроль и руководство за работой классов, объединений, отдельных учащихся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-Организаторская (проведение КТД, шефская работа в младших классах)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-Диагностическая (анализ, наблюдение, подведение итогов, сопоставление результатов)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-Коммуникативная  (налаживание связей с органами самоуправления других школ, организаций, сотрудничество с учреждениями социума)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</w:t>
      </w:r>
    </w:p>
    <w:p w:rsidP="00000000" w:rsidRPr="00000000" w:rsidR="00000000" w:rsidDel="00000000" w:rsidRDefault="00000000">
      <w:pPr>
        <w:ind w:firstLine="700"/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В структуре ученического самоуправления выделяются следующие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рабочие группы: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1.Сектор по учёбе и науке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2.Сектор по искусству и культуре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3. Сектор по спорту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4. Сектор по дисциплине и порядку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5. Сектор по информации и печати (Пресс-центр газеты «Школьная регата»)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6. Сектор по труду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Также классом выбирается староста.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Во главе Совета отряда стоит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председатель,</w:t>
      </w: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заместитель </w:t>
      </w: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и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ответственные</w:t>
      </w: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за выше перечисленные комитеты.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Как и дружина «СДД ПАТРИОТ» ученическое самоуправление школы преследует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общую цель- воспитание гармонически развитой личности, сочетающей в себе духовное богатство, физическое совершенство и моральную чистоту.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ff0000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ученического самоуправления.docx</dc:title>
</cp:coreProperties>
</file>